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1B" w:rsidRDefault="00C36C1B" w:rsidP="006B4C1E">
      <w:pPr>
        <w:jc w:val="center"/>
        <w:rPr>
          <w:rFonts w:ascii="Bodoni MT Black" w:hAnsi="Bodoni MT Black"/>
          <w:color w:val="0070C0"/>
          <w:sz w:val="80"/>
          <w:szCs w:val="80"/>
        </w:rPr>
      </w:pPr>
      <w:r>
        <w:rPr>
          <w:noProof/>
          <w:lang w:eastAsia="pl-PL"/>
        </w:rPr>
        <w:drawing>
          <wp:anchor distT="0" distB="0" distL="114300" distR="114300" simplePos="0" relativeHeight="251658240" behindDoc="0" locked="0" layoutInCell="1" allowOverlap="1" wp14:anchorId="32C62F3C" wp14:editId="780EE59D">
            <wp:simplePos x="457200" y="1264920"/>
            <wp:positionH relativeFrom="margin">
              <wp:align>center</wp:align>
            </wp:positionH>
            <wp:positionV relativeFrom="margin">
              <wp:posOffset>1180214</wp:posOffset>
            </wp:positionV>
            <wp:extent cx="4860290" cy="272161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4860290" cy="2721610"/>
                    </a:xfrm>
                    <a:prstGeom prst="rect">
                      <a:avLst/>
                    </a:prstGeom>
                  </pic:spPr>
                </pic:pic>
              </a:graphicData>
            </a:graphic>
          </wp:anchor>
        </w:drawing>
      </w:r>
    </w:p>
    <w:p w:rsidR="00C36C1B" w:rsidRDefault="00C36C1B" w:rsidP="006B4C1E">
      <w:pPr>
        <w:jc w:val="center"/>
        <w:rPr>
          <w:rFonts w:ascii="Bodoni MT Black" w:hAnsi="Bodoni MT Black"/>
          <w:color w:val="0070C0"/>
          <w:sz w:val="80"/>
          <w:szCs w:val="80"/>
        </w:rPr>
      </w:pPr>
    </w:p>
    <w:p w:rsidR="00C36C1B" w:rsidRDefault="00C36C1B" w:rsidP="006B4C1E">
      <w:pPr>
        <w:jc w:val="center"/>
        <w:rPr>
          <w:rFonts w:ascii="Bodoni MT Black" w:hAnsi="Bodoni MT Black"/>
          <w:color w:val="0070C0"/>
          <w:sz w:val="80"/>
          <w:szCs w:val="80"/>
        </w:rPr>
      </w:pPr>
    </w:p>
    <w:p w:rsidR="00C36C1B" w:rsidRDefault="00C36C1B" w:rsidP="006B4C1E">
      <w:pPr>
        <w:jc w:val="center"/>
        <w:rPr>
          <w:rFonts w:ascii="Bodoni MT Black" w:hAnsi="Bodoni MT Black"/>
          <w:color w:val="0070C0"/>
          <w:sz w:val="80"/>
          <w:szCs w:val="80"/>
        </w:rPr>
      </w:pPr>
    </w:p>
    <w:p w:rsidR="00C36C1B" w:rsidRDefault="00C36C1B" w:rsidP="006B4C1E">
      <w:pPr>
        <w:jc w:val="center"/>
        <w:rPr>
          <w:rFonts w:ascii="Bodoni MT Black" w:hAnsi="Bodoni MT Black"/>
          <w:color w:val="0070C0"/>
          <w:sz w:val="80"/>
          <w:szCs w:val="80"/>
        </w:rPr>
      </w:pPr>
    </w:p>
    <w:p w:rsidR="00C36C1B" w:rsidRDefault="00C36C1B" w:rsidP="006B4C1E">
      <w:pPr>
        <w:jc w:val="center"/>
        <w:rPr>
          <w:rFonts w:ascii="Bodoni MT Black" w:hAnsi="Bodoni MT Black"/>
          <w:color w:val="0070C0"/>
          <w:sz w:val="80"/>
          <w:szCs w:val="80"/>
        </w:rPr>
      </w:pPr>
    </w:p>
    <w:p w:rsidR="006B4C1E" w:rsidRPr="006B4C1E" w:rsidRDefault="00C36C1B" w:rsidP="006B4C1E">
      <w:pPr>
        <w:jc w:val="center"/>
        <w:rPr>
          <w:rFonts w:ascii="Bodoni MT Black" w:hAnsi="Bodoni MT Black"/>
          <w:color w:val="0070C0"/>
          <w:sz w:val="80"/>
          <w:szCs w:val="80"/>
        </w:rPr>
      </w:pPr>
      <w:r>
        <w:rPr>
          <w:rFonts w:ascii="Bodoni MT Black" w:hAnsi="Bodoni MT Black"/>
          <w:color w:val="0070C0"/>
          <w:sz w:val="80"/>
          <w:szCs w:val="80"/>
        </w:rPr>
        <w:t xml:space="preserve">Teatrzyk </w:t>
      </w:r>
      <w:proofErr w:type="spellStart"/>
      <w:r>
        <w:rPr>
          <w:rFonts w:ascii="Bodoni MT Black" w:hAnsi="Bodoni MT Black"/>
          <w:color w:val="0070C0"/>
          <w:sz w:val="80"/>
          <w:szCs w:val="80"/>
        </w:rPr>
        <w:t>Kamishibai</w:t>
      </w:r>
      <w:proofErr w:type="spellEnd"/>
    </w:p>
    <w:p w:rsidR="00B719D9" w:rsidRDefault="00B719D9"/>
    <w:p w:rsidR="006B4C1E" w:rsidRDefault="006B4C1E" w:rsidP="00C36C1B">
      <w:pPr>
        <w:jc w:val="center"/>
      </w:pPr>
    </w:p>
    <w:p w:rsidR="00B719D9" w:rsidRPr="00B719D9" w:rsidRDefault="00B719D9" w:rsidP="00C36C1B">
      <w:pPr>
        <w:spacing w:line="360" w:lineRule="auto"/>
        <w:jc w:val="center"/>
        <w:rPr>
          <w:rFonts w:ascii="Times New Roman" w:hAnsi="Times New Roman" w:cs="Times New Roman"/>
          <w:sz w:val="44"/>
        </w:rPr>
      </w:pPr>
      <w:r w:rsidRPr="00B719D9">
        <w:rPr>
          <w:rFonts w:ascii="Times New Roman" w:hAnsi="Times New Roman" w:cs="Times New Roman"/>
          <w:sz w:val="44"/>
        </w:rPr>
        <w:t>Zajęcia rozwijające umiejętności i zainteresowania</w:t>
      </w:r>
    </w:p>
    <w:p w:rsidR="00B719D9" w:rsidRPr="00B719D9" w:rsidRDefault="00630646" w:rsidP="00C36C1B">
      <w:pPr>
        <w:spacing w:line="360" w:lineRule="auto"/>
        <w:jc w:val="center"/>
        <w:rPr>
          <w:rFonts w:ascii="Times New Roman" w:hAnsi="Times New Roman" w:cs="Times New Roman"/>
          <w:sz w:val="44"/>
        </w:rPr>
      </w:pPr>
      <w:r>
        <w:rPr>
          <w:rFonts w:ascii="Times New Roman" w:hAnsi="Times New Roman" w:cs="Times New Roman"/>
          <w:sz w:val="44"/>
        </w:rPr>
        <w:t>Rok szkolny: 2021/2022</w:t>
      </w:r>
    </w:p>
    <w:p w:rsidR="00B719D9" w:rsidRPr="00B719D9" w:rsidRDefault="00B719D9" w:rsidP="00C36C1B">
      <w:pPr>
        <w:spacing w:line="360" w:lineRule="auto"/>
        <w:jc w:val="center"/>
        <w:rPr>
          <w:rFonts w:ascii="Times New Roman" w:hAnsi="Times New Roman" w:cs="Times New Roman"/>
          <w:sz w:val="44"/>
        </w:rPr>
      </w:pPr>
      <w:r w:rsidRPr="00B719D9">
        <w:rPr>
          <w:rFonts w:ascii="Times New Roman" w:hAnsi="Times New Roman" w:cs="Times New Roman"/>
          <w:sz w:val="44"/>
        </w:rPr>
        <w:t>Prowadząca: Joanna Bronk</w:t>
      </w:r>
    </w:p>
    <w:p w:rsidR="006B4C1E" w:rsidRDefault="006B4C1E" w:rsidP="006B4C1E">
      <w:pPr>
        <w:spacing w:line="360" w:lineRule="auto"/>
        <w:rPr>
          <w:rFonts w:ascii="Times New Roman" w:hAnsi="Times New Roman" w:cs="Times New Roman"/>
          <w:sz w:val="44"/>
        </w:rPr>
      </w:pPr>
    </w:p>
    <w:p w:rsidR="00C36C1B" w:rsidRDefault="00C36C1B" w:rsidP="006B4C1E">
      <w:pPr>
        <w:spacing w:line="360" w:lineRule="auto"/>
        <w:rPr>
          <w:rFonts w:ascii="Times New Roman" w:hAnsi="Times New Roman" w:cs="Times New Roman"/>
          <w:sz w:val="44"/>
        </w:rPr>
      </w:pPr>
    </w:p>
    <w:p w:rsidR="00C36C1B" w:rsidRDefault="00C36C1B" w:rsidP="006B4C1E">
      <w:pPr>
        <w:spacing w:line="360" w:lineRule="auto"/>
        <w:rPr>
          <w:rFonts w:ascii="Times New Roman" w:hAnsi="Times New Roman" w:cs="Times New Roman"/>
          <w:sz w:val="44"/>
        </w:rPr>
      </w:pPr>
    </w:p>
    <w:p w:rsidR="006B4C1E" w:rsidRPr="00F10BE2" w:rsidRDefault="006B4C1E" w:rsidP="003C4B66">
      <w:pPr>
        <w:spacing w:after="0" w:line="360" w:lineRule="auto"/>
        <w:rPr>
          <w:rFonts w:ascii="Times New Roman" w:hAnsi="Times New Roman" w:cs="Times New Roman"/>
          <w:sz w:val="32"/>
          <w:u w:val="single"/>
        </w:rPr>
      </w:pPr>
      <w:r w:rsidRPr="00F10BE2">
        <w:rPr>
          <w:rFonts w:ascii="Times New Roman" w:hAnsi="Times New Roman" w:cs="Times New Roman"/>
          <w:sz w:val="32"/>
          <w:u w:val="single"/>
        </w:rPr>
        <w:lastRenderedPageBreak/>
        <w:t>Obszary z podstawy programowej:</w:t>
      </w:r>
    </w:p>
    <w:p w:rsidR="006B4C1E" w:rsidRPr="00F10BE2" w:rsidRDefault="00C36C1B" w:rsidP="00C36C1B">
      <w:pPr>
        <w:pStyle w:val="Akapitzlist"/>
        <w:numPr>
          <w:ilvl w:val="0"/>
          <w:numId w:val="3"/>
        </w:numPr>
        <w:rPr>
          <w:rFonts w:ascii="Times New Roman" w:hAnsi="Times New Roman" w:cs="Times New Roman"/>
          <w:sz w:val="28"/>
        </w:rPr>
      </w:pPr>
      <w:r w:rsidRPr="00F10BE2">
        <w:rPr>
          <w:rFonts w:ascii="Times New Roman" w:hAnsi="Times New Roman" w:cs="Times New Roman"/>
          <w:sz w:val="28"/>
        </w:rPr>
        <w:t>Emocjonalny obszar rozwoju dziecka</w:t>
      </w:r>
    </w:p>
    <w:p w:rsidR="00C36C1B" w:rsidRPr="00F10BE2" w:rsidRDefault="00C36C1B" w:rsidP="00C36C1B">
      <w:pPr>
        <w:pStyle w:val="Akapitzlist"/>
        <w:numPr>
          <w:ilvl w:val="0"/>
          <w:numId w:val="3"/>
        </w:numPr>
        <w:rPr>
          <w:rFonts w:ascii="Times New Roman" w:hAnsi="Times New Roman" w:cs="Times New Roman"/>
          <w:sz w:val="28"/>
        </w:rPr>
      </w:pPr>
      <w:r w:rsidRPr="00F10BE2">
        <w:rPr>
          <w:rFonts w:ascii="Times New Roman" w:hAnsi="Times New Roman" w:cs="Times New Roman"/>
          <w:sz w:val="28"/>
        </w:rPr>
        <w:t>Społeczny obszar rozwoju dziecka</w:t>
      </w:r>
    </w:p>
    <w:p w:rsidR="00C36C1B" w:rsidRPr="00F10BE2" w:rsidRDefault="00C36C1B" w:rsidP="00C36C1B">
      <w:pPr>
        <w:pStyle w:val="Akapitzlist"/>
        <w:numPr>
          <w:ilvl w:val="0"/>
          <w:numId w:val="3"/>
        </w:numPr>
        <w:rPr>
          <w:rFonts w:ascii="Times New Roman" w:hAnsi="Times New Roman" w:cs="Times New Roman"/>
          <w:sz w:val="28"/>
        </w:rPr>
      </w:pPr>
      <w:r w:rsidRPr="00F10BE2">
        <w:rPr>
          <w:rFonts w:ascii="Times New Roman" w:hAnsi="Times New Roman" w:cs="Times New Roman"/>
          <w:sz w:val="28"/>
        </w:rPr>
        <w:t>Poznawczy obszar rozwoju dziecka</w:t>
      </w:r>
    </w:p>
    <w:p w:rsidR="00C36C1B" w:rsidRPr="00F10BE2" w:rsidRDefault="00C36C1B" w:rsidP="00C36C1B">
      <w:pPr>
        <w:pStyle w:val="Akapitzlist"/>
        <w:rPr>
          <w:rFonts w:ascii="Times New Roman" w:hAnsi="Times New Roman" w:cs="Times New Roman"/>
          <w:sz w:val="28"/>
        </w:rPr>
      </w:pPr>
    </w:p>
    <w:p w:rsidR="003C4B66" w:rsidRPr="00F10BE2" w:rsidRDefault="003C4B66" w:rsidP="00F10BE2">
      <w:pPr>
        <w:spacing w:after="0"/>
        <w:rPr>
          <w:rFonts w:ascii="Times New Roman" w:hAnsi="Times New Roman" w:cs="Times New Roman"/>
          <w:sz w:val="32"/>
          <w:u w:val="single"/>
        </w:rPr>
      </w:pPr>
      <w:r w:rsidRPr="00F10BE2">
        <w:rPr>
          <w:rFonts w:ascii="Times New Roman" w:hAnsi="Times New Roman" w:cs="Times New Roman"/>
          <w:sz w:val="32"/>
          <w:u w:val="single"/>
        </w:rPr>
        <w:t>Cele ogólne:</w:t>
      </w:r>
    </w:p>
    <w:p w:rsidR="00C36C1B" w:rsidRPr="00F10BE2" w:rsidRDefault="00E5788F" w:rsidP="00F10BE2">
      <w:pPr>
        <w:numPr>
          <w:ilvl w:val="0"/>
          <w:numId w:val="4"/>
        </w:numPr>
        <w:spacing w:before="100" w:beforeAutospacing="1" w:after="0"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hAnsi="Times New Roman" w:cs="Times New Roman"/>
          <w:sz w:val="28"/>
          <w:szCs w:val="32"/>
        </w:rPr>
        <w:t>r</w:t>
      </w:r>
      <w:r w:rsidR="00C36C1B" w:rsidRPr="00F10BE2">
        <w:rPr>
          <w:rFonts w:ascii="Times New Roman" w:hAnsi="Times New Roman" w:cs="Times New Roman"/>
          <w:sz w:val="28"/>
          <w:szCs w:val="32"/>
        </w:rPr>
        <w:t>ozwój kompetencji kulturowych, językowych i teatralnych</w:t>
      </w:r>
      <w:r w:rsidRPr="00F10BE2">
        <w:rPr>
          <w:rFonts w:ascii="Times New Roman" w:hAnsi="Times New Roman" w:cs="Times New Roman"/>
          <w:sz w:val="28"/>
          <w:szCs w:val="32"/>
        </w:rPr>
        <w:t>,</w:t>
      </w:r>
    </w:p>
    <w:p w:rsidR="00C36C1B" w:rsidRPr="00F10BE2" w:rsidRDefault="00C36C1B" w:rsidP="00E5788F">
      <w:pPr>
        <w:numPr>
          <w:ilvl w:val="0"/>
          <w:numId w:val="4"/>
        </w:numPr>
        <w:spacing w:before="100" w:beforeAutospacing="1" w:after="100" w:afterAutospacing="1"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eastAsia="Times New Roman" w:hAnsi="Times New Roman" w:cs="Times New Roman"/>
          <w:color w:val="000000"/>
          <w:sz w:val="28"/>
          <w:szCs w:val="32"/>
          <w:lang w:eastAsia="pl-PL"/>
        </w:rPr>
        <w:t>przyzwyczajenie dzieci do publicznych wystąpień,</w:t>
      </w:r>
    </w:p>
    <w:p w:rsidR="00C36C1B" w:rsidRPr="00F10BE2" w:rsidRDefault="00C36C1B" w:rsidP="00E5788F">
      <w:pPr>
        <w:numPr>
          <w:ilvl w:val="0"/>
          <w:numId w:val="4"/>
        </w:numPr>
        <w:spacing w:before="100" w:beforeAutospacing="1" w:after="100" w:afterAutospacing="1"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eastAsia="Times New Roman" w:hAnsi="Times New Roman" w:cs="Times New Roman"/>
          <w:color w:val="000000"/>
          <w:sz w:val="28"/>
          <w:szCs w:val="32"/>
          <w:lang w:eastAsia="pl-PL"/>
        </w:rPr>
        <w:t>zaproszenie dzieci do stworzenia własnej bajki i przedstawienia jej,</w:t>
      </w:r>
    </w:p>
    <w:p w:rsidR="00C36C1B" w:rsidRPr="00F10BE2" w:rsidRDefault="00C36C1B" w:rsidP="00E5788F">
      <w:pPr>
        <w:numPr>
          <w:ilvl w:val="0"/>
          <w:numId w:val="4"/>
        </w:numPr>
        <w:spacing w:before="100" w:beforeAutospacing="1" w:after="100" w:afterAutospacing="1"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eastAsia="Times New Roman" w:hAnsi="Times New Roman" w:cs="Times New Roman"/>
          <w:color w:val="000000"/>
          <w:sz w:val="28"/>
          <w:szCs w:val="32"/>
          <w:lang w:eastAsia="pl-PL"/>
        </w:rPr>
        <w:t>zaproponowanie przedstawienia gotowej bajki ćwicząc umiejętność interpretowania tekstu</w:t>
      </w:r>
    </w:p>
    <w:p w:rsidR="00C36C1B" w:rsidRPr="00F10BE2" w:rsidRDefault="00E5788F" w:rsidP="00E5788F">
      <w:pPr>
        <w:numPr>
          <w:ilvl w:val="0"/>
          <w:numId w:val="4"/>
        </w:numPr>
        <w:spacing w:before="100" w:beforeAutospacing="1" w:after="100" w:afterAutospacing="1"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hAnsi="Times New Roman" w:cs="Times New Roman"/>
          <w:sz w:val="28"/>
          <w:szCs w:val="32"/>
        </w:rPr>
        <w:t>pobudzenie wyobraźni, kreatywności,</w:t>
      </w:r>
    </w:p>
    <w:p w:rsidR="00C36C1B" w:rsidRPr="00F10BE2" w:rsidRDefault="00C36C1B" w:rsidP="00E5788F">
      <w:pPr>
        <w:numPr>
          <w:ilvl w:val="0"/>
          <w:numId w:val="4"/>
        </w:numPr>
        <w:spacing w:before="100" w:beforeAutospacing="1" w:after="100" w:afterAutospacing="1"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hAnsi="Times New Roman" w:cs="Times New Roman"/>
          <w:sz w:val="28"/>
          <w:szCs w:val="32"/>
        </w:rPr>
        <w:t xml:space="preserve">zależnie od sposobu zastosowania </w:t>
      </w:r>
      <w:r w:rsidR="00E5788F" w:rsidRPr="00F10BE2">
        <w:rPr>
          <w:rFonts w:ascii="Times New Roman" w:hAnsi="Times New Roman" w:cs="Times New Roman"/>
          <w:sz w:val="28"/>
          <w:szCs w:val="32"/>
        </w:rPr>
        <w:t>rozwijanie sprawności</w:t>
      </w:r>
      <w:r w:rsidRPr="00F10BE2">
        <w:rPr>
          <w:rFonts w:ascii="Times New Roman" w:hAnsi="Times New Roman" w:cs="Times New Roman"/>
          <w:sz w:val="28"/>
          <w:szCs w:val="32"/>
        </w:rPr>
        <w:t xml:space="preserve"> słuchania, mówienia, pisania i czytania</w:t>
      </w:r>
      <w:r w:rsidR="00630646" w:rsidRPr="00F10BE2">
        <w:rPr>
          <w:rFonts w:ascii="Times New Roman" w:hAnsi="Times New Roman" w:cs="Times New Roman"/>
          <w:sz w:val="28"/>
          <w:szCs w:val="32"/>
        </w:rPr>
        <w:t>,</w:t>
      </w:r>
    </w:p>
    <w:p w:rsidR="00630646" w:rsidRPr="00F10BE2" w:rsidRDefault="00630646" w:rsidP="00E5788F">
      <w:pPr>
        <w:numPr>
          <w:ilvl w:val="0"/>
          <w:numId w:val="4"/>
        </w:numPr>
        <w:spacing w:before="100" w:beforeAutospacing="1" w:after="100" w:afterAutospacing="1"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hAnsi="Times New Roman" w:cs="Times New Roman"/>
          <w:sz w:val="28"/>
          <w:szCs w:val="32"/>
        </w:rPr>
        <w:t>wychowanie do wrażliwości naprawdę i dobro,</w:t>
      </w:r>
    </w:p>
    <w:p w:rsidR="00630646" w:rsidRPr="00F10BE2" w:rsidRDefault="00630646" w:rsidP="00630646">
      <w:pPr>
        <w:numPr>
          <w:ilvl w:val="0"/>
          <w:numId w:val="4"/>
        </w:numPr>
        <w:spacing w:before="100" w:beforeAutospacing="1" w:after="100" w:afterAutospacing="1"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hAnsi="Times New Roman" w:cs="Times New Roman"/>
          <w:sz w:val="28"/>
          <w:szCs w:val="32"/>
        </w:rPr>
        <w:t xml:space="preserve">działanie na rzecz poznawania polskiej kultury, legend </w:t>
      </w:r>
    </w:p>
    <w:p w:rsidR="00F10BE2" w:rsidRPr="00F10BE2" w:rsidRDefault="00630646" w:rsidP="00F10BE2">
      <w:pPr>
        <w:numPr>
          <w:ilvl w:val="0"/>
          <w:numId w:val="4"/>
        </w:numPr>
        <w:spacing w:before="100" w:beforeAutospacing="1" w:after="100" w:afterAutospacing="1"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hAnsi="Times New Roman" w:cs="Times New Roman"/>
          <w:sz w:val="28"/>
          <w:szCs w:val="32"/>
        </w:rPr>
        <w:t>szersze udostępnianie kanonu edukacji klasycznej</w:t>
      </w:r>
    </w:p>
    <w:p w:rsidR="00F10BE2" w:rsidRPr="00F10BE2" w:rsidRDefault="00F10BE2" w:rsidP="00F10BE2">
      <w:pPr>
        <w:spacing w:before="100" w:beforeAutospacing="1" w:after="100" w:afterAutospacing="1" w:line="360" w:lineRule="auto"/>
        <w:ind w:left="360"/>
        <w:jc w:val="both"/>
        <w:textAlignment w:val="baseline"/>
        <w:rPr>
          <w:rFonts w:ascii="Times New Roman" w:eastAsia="Times New Roman" w:hAnsi="Times New Roman" w:cs="Times New Roman"/>
          <w:color w:val="000000"/>
          <w:sz w:val="28"/>
          <w:szCs w:val="32"/>
          <w:lang w:eastAsia="pl-PL"/>
        </w:rPr>
      </w:pPr>
    </w:p>
    <w:p w:rsidR="00F10BE2" w:rsidRPr="00F10BE2" w:rsidRDefault="00F10BE2" w:rsidP="00F10BE2">
      <w:pPr>
        <w:spacing w:before="100" w:beforeAutospacing="1" w:after="0" w:line="360" w:lineRule="auto"/>
        <w:jc w:val="both"/>
        <w:textAlignment w:val="baseline"/>
        <w:rPr>
          <w:rFonts w:ascii="Times New Roman" w:eastAsia="Times New Roman" w:hAnsi="Times New Roman" w:cs="Times New Roman"/>
          <w:color w:val="000000"/>
          <w:sz w:val="32"/>
          <w:szCs w:val="32"/>
          <w:u w:val="single"/>
          <w:lang w:eastAsia="pl-PL"/>
        </w:rPr>
      </w:pPr>
      <w:r w:rsidRPr="00F10BE2">
        <w:rPr>
          <w:rFonts w:ascii="Times New Roman" w:eastAsia="Times New Roman" w:hAnsi="Times New Roman" w:cs="Times New Roman"/>
          <w:color w:val="000000"/>
          <w:sz w:val="32"/>
          <w:szCs w:val="32"/>
          <w:u w:val="single"/>
          <w:lang w:eastAsia="pl-PL"/>
        </w:rPr>
        <w:t>I semestr:</w:t>
      </w:r>
    </w:p>
    <w:p w:rsidR="00737DF9" w:rsidRPr="00F10BE2" w:rsidRDefault="00737DF9" w:rsidP="00F10BE2">
      <w:pPr>
        <w:pStyle w:val="Akapitzlist"/>
        <w:numPr>
          <w:ilvl w:val="0"/>
          <w:numId w:val="6"/>
        </w:numPr>
        <w:spacing w:after="0"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eastAsia="Times New Roman" w:hAnsi="Times New Roman" w:cs="Times New Roman"/>
          <w:color w:val="000000"/>
          <w:sz w:val="28"/>
          <w:szCs w:val="32"/>
          <w:lang w:eastAsia="pl-PL"/>
        </w:rPr>
        <w:t>Wrzesień - tworzenie swobodnej ilustra</w:t>
      </w:r>
      <w:r w:rsidR="00F10BE2" w:rsidRPr="00F10BE2">
        <w:rPr>
          <w:rFonts w:ascii="Times New Roman" w:eastAsia="Times New Roman" w:hAnsi="Times New Roman" w:cs="Times New Roman"/>
          <w:color w:val="000000"/>
          <w:sz w:val="28"/>
          <w:szCs w:val="32"/>
          <w:lang w:eastAsia="pl-PL"/>
        </w:rPr>
        <w:t>cji wg własnego pomysłu i </w:t>
      </w:r>
      <w:r w:rsidR="00F10BE2">
        <w:rPr>
          <w:rFonts w:ascii="Times New Roman" w:eastAsia="Times New Roman" w:hAnsi="Times New Roman" w:cs="Times New Roman"/>
          <w:color w:val="000000"/>
          <w:sz w:val="28"/>
          <w:szCs w:val="32"/>
          <w:lang w:eastAsia="pl-PL"/>
        </w:rPr>
        <w:t>wymyślanie do </w:t>
      </w:r>
      <w:r w:rsidRPr="00F10BE2">
        <w:rPr>
          <w:rFonts w:ascii="Times New Roman" w:eastAsia="Times New Roman" w:hAnsi="Times New Roman" w:cs="Times New Roman"/>
          <w:color w:val="000000"/>
          <w:sz w:val="28"/>
          <w:szCs w:val="32"/>
          <w:lang w:eastAsia="pl-PL"/>
        </w:rPr>
        <w:t>nich opowieści</w:t>
      </w:r>
      <w:r w:rsidR="00F10BE2" w:rsidRPr="00F10BE2">
        <w:rPr>
          <w:rFonts w:ascii="Times New Roman" w:eastAsia="Times New Roman" w:hAnsi="Times New Roman" w:cs="Times New Roman"/>
          <w:color w:val="000000"/>
          <w:sz w:val="28"/>
          <w:szCs w:val="32"/>
          <w:lang w:eastAsia="pl-PL"/>
        </w:rPr>
        <w:t>, poznawanie gotowych opowiadań.</w:t>
      </w:r>
    </w:p>
    <w:p w:rsidR="00737DF9" w:rsidRPr="00F10BE2" w:rsidRDefault="00737DF9" w:rsidP="00F10BE2">
      <w:pPr>
        <w:pStyle w:val="Akapitzlist"/>
        <w:numPr>
          <w:ilvl w:val="0"/>
          <w:numId w:val="6"/>
        </w:numPr>
        <w:spacing w:after="0"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eastAsia="Times New Roman" w:hAnsi="Times New Roman" w:cs="Times New Roman"/>
          <w:color w:val="000000"/>
          <w:sz w:val="28"/>
          <w:szCs w:val="32"/>
          <w:lang w:eastAsia="pl-PL"/>
        </w:rPr>
        <w:t xml:space="preserve">Październik </w:t>
      </w:r>
      <w:r w:rsidR="00F10BE2" w:rsidRPr="00F10BE2">
        <w:rPr>
          <w:rFonts w:ascii="Times New Roman" w:eastAsia="Times New Roman" w:hAnsi="Times New Roman" w:cs="Times New Roman"/>
          <w:color w:val="000000"/>
          <w:sz w:val="28"/>
          <w:szCs w:val="32"/>
          <w:lang w:eastAsia="pl-PL"/>
        </w:rPr>
        <w:t>–</w:t>
      </w:r>
      <w:r w:rsidRPr="00F10BE2">
        <w:rPr>
          <w:rFonts w:ascii="Times New Roman" w:eastAsia="Times New Roman" w:hAnsi="Times New Roman" w:cs="Times New Roman"/>
          <w:color w:val="000000"/>
          <w:sz w:val="28"/>
          <w:szCs w:val="32"/>
          <w:lang w:eastAsia="pl-PL"/>
        </w:rPr>
        <w:t xml:space="preserve"> </w:t>
      </w:r>
      <w:r w:rsidR="00F10BE2" w:rsidRPr="00F10BE2">
        <w:rPr>
          <w:rFonts w:ascii="Times New Roman" w:eastAsia="Times New Roman" w:hAnsi="Times New Roman" w:cs="Times New Roman"/>
          <w:color w:val="000000"/>
          <w:sz w:val="28"/>
          <w:szCs w:val="32"/>
          <w:lang w:eastAsia="pl-PL"/>
        </w:rPr>
        <w:t>tworzenie historyjki obrazkowej z 3 elementów wg podanej treści, poznawanie gotowych opowiadań.</w:t>
      </w:r>
    </w:p>
    <w:p w:rsidR="00F10BE2" w:rsidRPr="00F10BE2" w:rsidRDefault="00F10BE2" w:rsidP="00F10BE2">
      <w:pPr>
        <w:pStyle w:val="Akapitzlist"/>
        <w:numPr>
          <w:ilvl w:val="0"/>
          <w:numId w:val="6"/>
        </w:numPr>
        <w:spacing w:after="0"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eastAsia="Times New Roman" w:hAnsi="Times New Roman" w:cs="Times New Roman"/>
          <w:color w:val="000000"/>
          <w:sz w:val="28"/>
          <w:szCs w:val="32"/>
          <w:lang w:eastAsia="pl-PL"/>
        </w:rPr>
        <w:t>Listopad – tworzenie historyjki obrazkowej 3 elementów wg własnego pomysłu, prezentowanie wcześniej poznanych opowiadań.</w:t>
      </w:r>
    </w:p>
    <w:p w:rsidR="00F10BE2" w:rsidRPr="00F10BE2" w:rsidRDefault="00F10BE2" w:rsidP="00F10BE2">
      <w:pPr>
        <w:pStyle w:val="Akapitzlist"/>
        <w:numPr>
          <w:ilvl w:val="0"/>
          <w:numId w:val="6"/>
        </w:numPr>
        <w:spacing w:after="0"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eastAsia="Times New Roman" w:hAnsi="Times New Roman" w:cs="Times New Roman"/>
          <w:color w:val="000000"/>
          <w:sz w:val="28"/>
          <w:szCs w:val="32"/>
          <w:lang w:eastAsia="pl-PL"/>
        </w:rPr>
        <w:t>Grudzień – tworzenie opowiadania o tematyce świątecznej, prezentowanie wcześniej poznanych opowiadań, poznawanie nowych opowiadań.</w:t>
      </w:r>
    </w:p>
    <w:p w:rsidR="00F10BE2" w:rsidRPr="00F10BE2" w:rsidRDefault="00F10BE2" w:rsidP="00F10BE2">
      <w:pPr>
        <w:pStyle w:val="Akapitzlist"/>
        <w:numPr>
          <w:ilvl w:val="0"/>
          <w:numId w:val="6"/>
        </w:numPr>
        <w:spacing w:after="0" w:line="360" w:lineRule="auto"/>
        <w:jc w:val="both"/>
        <w:textAlignment w:val="baseline"/>
        <w:rPr>
          <w:rFonts w:ascii="Times New Roman" w:eastAsia="Times New Roman" w:hAnsi="Times New Roman" w:cs="Times New Roman"/>
          <w:color w:val="000000"/>
          <w:sz w:val="28"/>
          <w:szCs w:val="32"/>
          <w:lang w:eastAsia="pl-PL"/>
        </w:rPr>
      </w:pPr>
      <w:r w:rsidRPr="00F10BE2">
        <w:rPr>
          <w:rFonts w:ascii="Times New Roman" w:eastAsia="Times New Roman" w:hAnsi="Times New Roman" w:cs="Times New Roman"/>
          <w:color w:val="000000"/>
          <w:sz w:val="28"/>
          <w:szCs w:val="32"/>
          <w:lang w:eastAsia="pl-PL"/>
        </w:rPr>
        <w:t>Styczeń – tworzenie opowiadania o babci i dziadku, tworzenie opowiadań przez dzieci z rodzicami - następnie prezentowanie ich na forum grupy film, autoprezentacja)</w:t>
      </w:r>
    </w:p>
    <w:p w:rsidR="00E5788F" w:rsidRDefault="00E5788F" w:rsidP="00F10BE2">
      <w:bookmarkStart w:id="0" w:name="_GoBack"/>
      <w:bookmarkEnd w:id="0"/>
    </w:p>
    <w:p w:rsidR="00E5788F" w:rsidRDefault="00E5788F" w:rsidP="006B4C1E">
      <w:pPr>
        <w:ind w:left="360"/>
      </w:pPr>
    </w:p>
    <w:p w:rsidR="00E5788F" w:rsidRPr="00C774D0" w:rsidRDefault="00E5788F" w:rsidP="00C774D0">
      <w:pPr>
        <w:ind w:left="360"/>
        <w:jc w:val="center"/>
        <w:rPr>
          <w:rFonts w:ascii="Times New Roman" w:hAnsi="Times New Roman" w:cs="Times New Roman"/>
          <w:b/>
          <w:sz w:val="28"/>
          <w:szCs w:val="28"/>
        </w:rPr>
      </w:pPr>
      <w:r w:rsidRPr="00C774D0">
        <w:rPr>
          <w:rFonts w:ascii="Times New Roman" w:hAnsi="Times New Roman" w:cs="Times New Roman"/>
          <w:b/>
          <w:sz w:val="28"/>
          <w:szCs w:val="28"/>
        </w:rPr>
        <w:t xml:space="preserve">Co to jest teatrzyk </w:t>
      </w:r>
      <w:proofErr w:type="spellStart"/>
      <w:r w:rsidR="00C774D0" w:rsidRPr="00C774D0">
        <w:rPr>
          <w:rFonts w:ascii="Times New Roman" w:hAnsi="Times New Roman" w:cs="Times New Roman"/>
          <w:b/>
          <w:sz w:val="28"/>
          <w:szCs w:val="28"/>
        </w:rPr>
        <w:t>kamishibai</w:t>
      </w:r>
      <w:proofErr w:type="spellEnd"/>
      <w:r w:rsidR="00C774D0" w:rsidRPr="00C774D0">
        <w:rPr>
          <w:rFonts w:ascii="Times New Roman" w:hAnsi="Times New Roman" w:cs="Times New Roman"/>
          <w:b/>
          <w:sz w:val="28"/>
          <w:szCs w:val="28"/>
        </w:rPr>
        <w:t>?</w:t>
      </w:r>
    </w:p>
    <w:p w:rsidR="00C774D0" w:rsidRPr="00C774D0" w:rsidRDefault="00C774D0" w:rsidP="00C774D0">
      <w:pPr>
        <w:pStyle w:val="NormalnyWeb"/>
        <w:shd w:val="clear" w:color="auto" w:fill="FFFFFF"/>
        <w:spacing w:before="0" w:beforeAutospacing="0" w:after="0" w:afterAutospacing="0"/>
        <w:jc w:val="both"/>
        <w:rPr>
          <w:sz w:val="28"/>
          <w:szCs w:val="28"/>
        </w:rPr>
      </w:pPr>
      <w:proofErr w:type="spellStart"/>
      <w:r w:rsidRPr="00C774D0">
        <w:rPr>
          <w:sz w:val="28"/>
          <w:szCs w:val="28"/>
        </w:rPr>
        <w:t>Kamishibai</w:t>
      </w:r>
      <w:proofErr w:type="spellEnd"/>
      <w:r w:rsidRPr="00C774D0">
        <w:rPr>
          <w:sz w:val="28"/>
          <w:szCs w:val="28"/>
        </w:rPr>
        <w:t xml:space="preserve"> jest narzędziem edukacyjnym o szerokim zastosowaniu na różnych poziomach rozwijania umiejętności u dzieci, zarówno w szkole, jak i w przedszkolu. Sprawdza się ono m.in. przy czytaniu dzieciom, nauce opowiadania i czytania na głos, a także rysowaniu oraz pisaniu opowiadań przez dzieci.</w:t>
      </w:r>
    </w:p>
    <w:p w:rsidR="00C774D0" w:rsidRPr="00C774D0" w:rsidRDefault="00C774D0" w:rsidP="00C774D0">
      <w:pPr>
        <w:pStyle w:val="NormalnyWeb"/>
        <w:shd w:val="clear" w:color="auto" w:fill="FFFFFF"/>
        <w:spacing w:before="0" w:beforeAutospacing="0" w:after="0" w:afterAutospacing="0"/>
        <w:jc w:val="both"/>
        <w:rPr>
          <w:sz w:val="28"/>
          <w:szCs w:val="28"/>
        </w:rPr>
      </w:pPr>
      <w:r w:rsidRPr="00C774D0">
        <w:rPr>
          <w:sz w:val="28"/>
          <w:szCs w:val="28"/>
        </w:rPr>
        <w:t xml:space="preserve">Ze względu na swoją praktyczność (poręczny teatrzyk składany w formie walizki) </w:t>
      </w:r>
      <w:proofErr w:type="spellStart"/>
      <w:r w:rsidRPr="00C774D0">
        <w:rPr>
          <w:sz w:val="28"/>
          <w:szCs w:val="28"/>
        </w:rPr>
        <w:t>kamishibai</w:t>
      </w:r>
      <w:proofErr w:type="spellEnd"/>
      <w:r w:rsidRPr="00C774D0">
        <w:rPr>
          <w:sz w:val="28"/>
          <w:szCs w:val="28"/>
        </w:rPr>
        <w:t xml:space="preserve"> można prezentować w rozmaitych miejscach, w których gromadzą się dzieci. Poza przedszkolami i szkołami, gdzie poza czytaniem szczególnie ceni się walory edukacyjne, znajdzie ono również zastosowanie w bibliotekach, domach kultury, szpitalnych oddziałach dziecięcych, a także w plenerze.</w:t>
      </w:r>
    </w:p>
    <w:p w:rsidR="00C774D0" w:rsidRPr="00C774D0" w:rsidRDefault="00C774D0" w:rsidP="006B4C1E">
      <w:pPr>
        <w:ind w:left="360"/>
        <w:rPr>
          <w:rFonts w:ascii="Times New Roman" w:hAnsi="Times New Roman" w:cs="Times New Roman"/>
          <w:sz w:val="28"/>
          <w:szCs w:val="28"/>
        </w:rPr>
      </w:pPr>
    </w:p>
    <w:p w:rsidR="00C774D0" w:rsidRPr="00C774D0" w:rsidRDefault="00C774D0" w:rsidP="00C774D0">
      <w:pPr>
        <w:shd w:val="clear" w:color="auto" w:fill="FFFFFF"/>
        <w:spacing w:before="100" w:beforeAutospacing="1" w:after="100" w:afterAutospacing="1" w:line="240" w:lineRule="auto"/>
        <w:ind w:firstLine="567"/>
        <w:jc w:val="center"/>
        <w:textAlignment w:val="bottom"/>
        <w:outlineLvl w:val="0"/>
        <w:rPr>
          <w:rFonts w:ascii="Times New Roman" w:eastAsia="Times New Roman" w:hAnsi="Times New Roman" w:cs="Times New Roman"/>
          <w:b/>
          <w:bCs/>
          <w:kern w:val="36"/>
          <w:sz w:val="28"/>
          <w:szCs w:val="28"/>
          <w:lang w:eastAsia="pl-PL"/>
        </w:rPr>
      </w:pPr>
      <w:r w:rsidRPr="00C774D0">
        <w:rPr>
          <w:rFonts w:ascii="Times New Roman" w:eastAsia="Times New Roman" w:hAnsi="Times New Roman" w:cs="Times New Roman"/>
          <w:b/>
          <w:bCs/>
          <w:kern w:val="36"/>
          <w:sz w:val="28"/>
          <w:szCs w:val="28"/>
          <w:lang w:eastAsia="pl-PL"/>
        </w:rPr>
        <w:t>Czytamy dzieciom</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xml:space="preserve">Dzięki </w:t>
      </w:r>
      <w:proofErr w:type="spellStart"/>
      <w:r w:rsidRPr="00C774D0">
        <w:rPr>
          <w:rFonts w:ascii="Times New Roman" w:eastAsia="Times New Roman" w:hAnsi="Times New Roman" w:cs="Times New Roman"/>
          <w:sz w:val="28"/>
          <w:szCs w:val="28"/>
          <w:lang w:eastAsia="pl-PL"/>
        </w:rPr>
        <w:t>kamishibai</w:t>
      </w:r>
      <w:proofErr w:type="spellEnd"/>
      <w:r w:rsidRPr="00C774D0">
        <w:rPr>
          <w:rFonts w:ascii="Times New Roman" w:eastAsia="Times New Roman" w:hAnsi="Times New Roman" w:cs="Times New Roman"/>
          <w:sz w:val="28"/>
          <w:szCs w:val="28"/>
          <w:lang w:eastAsia="pl-PL"/>
        </w:rPr>
        <w:t xml:space="preserve"> możemy stosować alternatywną formę czytania, która umożliwia jeszcze większe pobudzanie wyobraźni dzieci, skupiających się głównie na obrazkach. Forma małego spektaklu teatralnego rozwija wyczucie języka, poszerza słownictwo, a jednocześnie bawi i uczy, zabierając uczestników w podróż do magicznej krainy teatru i literatury równocześnie. Największą różnicą między </w:t>
      </w:r>
      <w:proofErr w:type="spellStart"/>
      <w:r w:rsidRPr="00C774D0">
        <w:rPr>
          <w:rFonts w:ascii="Times New Roman" w:eastAsia="Times New Roman" w:hAnsi="Times New Roman" w:cs="Times New Roman"/>
          <w:sz w:val="28"/>
          <w:szCs w:val="28"/>
          <w:lang w:eastAsia="pl-PL"/>
        </w:rPr>
        <w:t>kamishibai</w:t>
      </w:r>
      <w:proofErr w:type="spellEnd"/>
      <w:r w:rsidRPr="00C774D0">
        <w:rPr>
          <w:rFonts w:ascii="Times New Roman" w:eastAsia="Times New Roman" w:hAnsi="Times New Roman" w:cs="Times New Roman"/>
          <w:sz w:val="28"/>
          <w:szCs w:val="28"/>
          <w:lang w:eastAsia="pl-PL"/>
        </w:rPr>
        <w:t xml:space="preserve"> a książką z obrazkami jest format ilustracji. Karty A3 umożliwiają udział w zajęciach większej grupie dzieci.</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Należy również wspomnieć o tym, jak dużą rolę w rozwoju i wychowaniu dzieci odgrywa czytanie baśni. Otóż baśnie uczą nas, że poprzez pokonywanie własnych słabości stajemy się dobrzy, potrafimy pokonać zło i uporać się z pokusami, jakie niesie ze sobą postęp i chęć posiadania. Dostarczają dziecku wzorów moralnego postępowania, umacniając jego wiarę w sprawiedliwość. Słuchając baśni, dziecko poznaje, czym jest dobro i zło, niegodziwość i cnota.</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p>
    <w:p w:rsidR="00C774D0" w:rsidRPr="00C774D0" w:rsidRDefault="00C774D0" w:rsidP="00C774D0">
      <w:pPr>
        <w:shd w:val="clear" w:color="auto" w:fill="FFFFFF"/>
        <w:spacing w:after="240" w:line="240" w:lineRule="auto"/>
        <w:ind w:firstLine="567"/>
        <w:jc w:val="both"/>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Czytanie dzieciom od najmłodszych lat rozbudza w nich ciekawość świata, pomaga im zrozumieć siebie i innych oraz wyrabia nawyk czytania na przyszłość. Jest to szczególnie ważne w erze telewizji i komputerów, kiedy to dzieci nierzadko są od nich wręcz uzależnione, a pośpiech życia codziennego wypacza najważniejsze wartości.</w:t>
      </w:r>
    </w:p>
    <w:p w:rsidR="00C774D0" w:rsidRPr="00C774D0" w:rsidRDefault="00C774D0" w:rsidP="00C774D0">
      <w:pPr>
        <w:shd w:val="clear" w:color="auto" w:fill="FFFFFF"/>
        <w:spacing w:after="0" w:line="240" w:lineRule="auto"/>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p>
    <w:p w:rsidR="00C774D0" w:rsidRPr="00C774D0" w:rsidRDefault="00C774D0" w:rsidP="00C774D0">
      <w:pPr>
        <w:shd w:val="clear" w:color="auto" w:fill="FFFFFF"/>
        <w:spacing w:before="100" w:beforeAutospacing="1" w:after="100" w:afterAutospacing="1" w:line="240" w:lineRule="auto"/>
        <w:ind w:firstLine="567"/>
        <w:jc w:val="center"/>
        <w:textAlignment w:val="bottom"/>
        <w:outlineLvl w:val="0"/>
        <w:rPr>
          <w:rFonts w:ascii="Times New Roman" w:eastAsia="Times New Roman" w:hAnsi="Times New Roman" w:cs="Times New Roman"/>
          <w:b/>
          <w:bCs/>
          <w:kern w:val="36"/>
          <w:sz w:val="28"/>
          <w:szCs w:val="28"/>
          <w:lang w:eastAsia="pl-PL"/>
        </w:rPr>
      </w:pPr>
      <w:r w:rsidRPr="00C774D0">
        <w:rPr>
          <w:rFonts w:ascii="Times New Roman" w:eastAsia="Times New Roman" w:hAnsi="Times New Roman" w:cs="Times New Roman"/>
          <w:b/>
          <w:bCs/>
          <w:kern w:val="36"/>
          <w:sz w:val="28"/>
          <w:szCs w:val="28"/>
          <w:lang w:eastAsia="pl-PL"/>
        </w:rPr>
        <w:t>Nowatorskie metody nauczania zachęcające do kreatywności</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proofErr w:type="spellStart"/>
      <w:r w:rsidRPr="00C774D0">
        <w:rPr>
          <w:rFonts w:ascii="Times New Roman" w:eastAsia="Times New Roman" w:hAnsi="Times New Roman" w:cs="Times New Roman"/>
          <w:sz w:val="28"/>
          <w:szCs w:val="28"/>
          <w:lang w:eastAsia="pl-PL"/>
        </w:rPr>
        <w:t>Kamishibai</w:t>
      </w:r>
      <w:proofErr w:type="spellEnd"/>
      <w:r w:rsidRPr="00C774D0">
        <w:rPr>
          <w:rFonts w:ascii="Times New Roman" w:eastAsia="Times New Roman" w:hAnsi="Times New Roman" w:cs="Times New Roman"/>
          <w:sz w:val="28"/>
          <w:szCs w:val="28"/>
          <w:lang w:eastAsia="pl-PL"/>
        </w:rPr>
        <w:t xml:space="preserve"> wspomaga umiejętności promowania języka i kreatywności i urozmaica kształcenie mowy komunikatywnej poprzez </w:t>
      </w:r>
      <w:proofErr w:type="spellStart"/>
      <w:r w:rsidRPr="00C774D0">
        <w:rPr>
          <w:rFonts w:ascii="Times New Roman" w:eastAsia="Times New Roman" w:hAnsi="Times New Roman" w:cs="Times New Roman"/>
          <w:sz w:val="28"/>
          <w:szCs w:val="28"/>
          <w:lang w:eastAsia="pl-PL"/>
        </w:rPr>
        <w:t>pełnozdaniowe</w:t>
      </w:r>
      <w:proofErr w:type="spellEnd"/>
      <w:r w:rsidRPr="00C774D0">
        <w:rPr>
          <w:rFonts w:ascii="Times New Roman" w:eastAsia="Times New Roman" w:hAnsi="Times New Roman" w:cs="Times New Roman"/>
          <w:sz w:val="28"/>
          <w:szCs w:val="28"/>
          <w:lang w:eastAsia="pl-PL"/>
        </w:rPr>
        <w:t xml:space="preserve"> wypowiedzi dzieci oraz ćwiczenie narządów mowy. Jego wysoce stymulujący charakter zachęca dzieci do ustnych opowieści, czytania, tworzenia własnych historyjek, inspiruje do malowania obrazów (własnych historyjek). Promuje ono także różnorodność metod nabywania umiejętności językowych i narracyjnych. Przede wszystkim jednak sprawia dużo radości oraz zwiększa pewność siebie, co prowadzi do poczucia sukcesu i wzmacnia strukturę grupy poprzez wspólne działania.</w:t>
      </w:r>
    </w:p>
    <w:p w:rsidR="00C774D0" w:rsidRPr="00C774D0" w:rsidRDefault="00C774D0" w:rsidP="00630646">
      <w:pPr>
        <w:shd w:val="clear" w:color="auto" w:fill="FFFFFF"/>
        <w:spacing w:after="0" w:line="240" w:lineRule="auto"/>
        <w:jc w:val="both"/>
        <w:rPr>
          <w:rFonts w:ascii="Times New Roman" w:eastAsia="Times New Roman" w:hAnsi="Times New Roman" w:cs="Times New Roman"/>
          <w:sz w:val="28"/>
          <w:szCs w:val="28"/>
          <w:lang w:eastAsia="pl-PL"/>
        </w:rPr>
      </w:pPr>
    </w:p>
    <w:p w:rsidR="00C774D0" w:rsidRPr="00C774D0" w:rsidRDefault="00C774D0" w:rsidP="00C774D0">
      <w:pPr>
        <w:shd w:val="clear" w:color="auto" w:fill="FFFFFF"/>
        <w:spacing w:before="100" w:beforeAutospacing="1" w:after="100" w:afterAutospacing="1" w:line="240" w:lineRule="auto"/>
        <w:ind w:firstLine="567"/>
        <w:jc w:val="center"/>
        <w:textAlignment w:val="bottom"/>
        <w:outlineLvl w:val="0"/>
        <w:rPr>
          <w:rFonts w:ascii="Times New Roman" w:eastAsia="Times New Roman" w:hAnsi="Times New Roman" w:cs="Times New Roman"/>
          <w:b/>
          <w:bCs/>
          <w:kern w:val="36"/>
          <w:sz w:val="28"/>
          <w:szCs w:val="28"/>
          <w:lang w:eastAsia="pl-PL"/>
        </w:rPr>
      </w:pPr>
      <w:r w:rsidRPr="00C774D0">
        <w:rPr>
          <w:rFonts w:ascii="Times New Roman" w:eastAsia="Times New Roman" w:hAnsi="Times New Roman" w:cs="Times New Roman"/>
          <w:b/>
          <w:bCs/>
          <w:kern w:val="36"/>
          <w:sz w:val="28"/>
          <w:szCs w:val="28"/>
          <w:lang w:eastAsia="pl-PL"/>
        </w:rPr>
        <w:t>Podnoszenie skuteczności kształcenia poprzez twórcze działania</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xml:space="preserve">Różnorodne tematy opowiadań </w:t>
      </w:r>
      <w:proofErr w:type="spellStart"/>
      <w:r w:rsidRPr="00C774D0">
        <w:rPr>
          <w:rFonts w:ascii="Times New Roman" w:eastAsia="Times New Roman" w:hAnsi="Times New Roman" w:cs="Times New Roman"/>
          <w:sz w:val="28"/>
          <w:szCs w:val="28"/>
          <w:lang w:eastAsia="pl-PL"/>
        </w:rPr>
        <w:t>kamishibai</w:t>
      </w:r>
      <w:proofErr w:type="spellEnd"/>
      <w:r w:rsidRPr="00C774D0">
        <w:rPr>
          <w:rFonts w:ascii="Times New Roman" w:eastAsia="Times New Roman" w:hAnsi="Times New Roman" w:cs="Times New Roman"/>
          <w:sz w:val="28"/>
          <w:szCs w:val="28"/>
          <w:lang w:eastAsia="pl-PL"/>
        </w:rPr>
        <w:t xml:space="preserve"> stanowią podstawę do rozwijania umiejętności pisania na każdym z poziomów, a dzieci mogą tworzyć i jednocześnie przyswajać wiedzę na dowolny temat. Wiele jednak zależy od inwencji prowadzącego zajęcia.</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xml:space="preserve">Opowiadania </w:t>
      </w:r>
      <w:proofErr w:type="spellStart"/>
      <w:r w:rsidRPr="00C774D0">
        <w:rPr>
          <w:rFonts w:ascii="Times New Roman" w:eastAsia="Times New Roman" w:hAnsi="Times New Roman" w:cs="Times New Roman"/>
          <w:sz w:val="28"/>
          <w:szCs w:val="28"/>
          <w:lang w:eastAsia="pl-PL"/>
        </w:rPr>
        <w:t>kamishibai</w:t>
      </w:r>
      <w:proofErr w:type="spellEnd"/>
      <w:r w:rsidRPr="00C774D0">
        <w:rPr>
          <w:rFonts w:ascii="Times New Roman" w:eastAsia="Times New Roman" w:hAnsi="Times New Roman" w:cs="Times New Roman"/>
          <w:sz w:val="28"/>
          <w:szCs w:val="28"/>
          <w:lang w:eastAsia="pl-PL"/>
        </w:rPr>
        <w:t xml:space="preserve"> mogą być tworzone indywidualnie, w parach (jeden rysownik, jeden pisarz) w małych grupach lub jako projekt całej klasy. Mogą one powstawać w oparciu o oryginalne pomysły, tematy związane z programem nauczania, aktualne wydarzenia, przyjemne doświadczenia i przeżycia, mogą także stanowić materiały pomocnicze do nauki z różnych dziedzin (np. języków obcych), propagowania zdrowego stylu życia, profilaktyki zdrowotnej itp.</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p>
    <w:p w:rsidR="00C774D0" w:rsidRPr="00C774D0" w:rsidRDefault="00C774D0" w:rsidP="00C774D0">
      <w:pPr>
        <w:shd w:val="clear" w:color="auto" w:fill="FFFFFF"/>
        <w:spacing w:after="240" w:line="240" w:lineRule="auto"/>
        <w:ind w:firstLine="567"/>
        <w:jc w:val="both"/>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Prezentacja opowiadania składa się z sekwencji slajdów, a sztuka jej prowadzenia wynika z wiedzy i doświadczenia, ponieważ obejmuje nie tylko przygotowanie ciekawych slajdów, lecz także uwzględnia cały zestaw zagadnień, takich jak forma i sposób mówienia czy emocje prelegenta. Celem zawsze powinno być skuteczne dotarcie do słuchacza.</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p>
    <w:p w:rsidR="00C774D0" w:rsidRPr="00C774D0" w:rsidRDefault="00C774D0" w:rsidP="00C774D0">
      <w:pPr>
        <w:shd w:val="clear" w:color="auto" w:fill="FFFFFF"/>
        <w:spacing w:before="100" w:beforeAutospacing="1" w:after="100" w:afterAutospacing="1" w:line="240" w:lineRule="auto"/>
        <w:ind w:firstLine="567"/>
        <w:jc w:val="center"/>
        <w:textAlignment w:val="bottom"/>
        <w:outlineLvl w:val="0"/>
        <w:rPr>
          <w:rFonts w:ascii="Times New Roman" w:eastAsia="Times New Roman" w:hAnsi="Times New Roman" w:cs="Times New Roman"/>
          <w:b/>
          <w:bCs/>
          <w:kern w:val="36"/>
          <w:sz w:val="28"/>
          <w:szCs w:val="28"/>
          <w:lang w:eastAsia="pl-PL"/>
        </w:rPr>
      </w:pPr>
      <w:r w:rsidRPr="00C774D0">
        <w:rPr>
          <w:rFonts w:ascii="Times New Roman" w:eastAsia="Times New Roman" w:hAnsi="Times New Roman" w:cs="Times New Roman"/>
          <w:b/>
          <w:bCs/>
          <w:kern w:val="36"/>
          <w:sz w:val="28"/>
          <w:szCs w:val="28"/>
          <w:lang w:eastAsia="pl-PL"/>
        </w:rPr>
        <w:t xml:space="preserve">Przykłady aktywności dzieci na zajęciach z </w:t>
      </w:r>
      <w:proofErr w:type="spellStart"/>
      <w:r w:rsidRPr="00C774D0">
        <w:rPr>
          <w:rFonts w:ascii="Times New Roman" w:eastAsia="Times New Roman" w:hAnsi="Times New Roman" w:cs="Times New Roman"/>
          <w:b/>
          <w:bCs/>
          <w:kern w:val="36"/>
          <w:sz w:val="28"/>
          <w:szCs w:val="28"/>
          <w:lang w:eastAsia="pl-PL"/>
        </w:rPr>
        <w:t>kamishibai</w:t>
      </w:r>
      <w:proofErr w:type="spellEnd"/>
      <w:r w:rsidRPr="00C774D0">
        <w:rPr>
          <w:rFonts w:ascii="Times New Roman" w:eastAsia="Times New Roman" w:hAnsi="Times New Roman" w:cs="Times New Roman"/>
          <w:b/>
          <w:bCs/>
          <w:kern w:val="36"/>
          <w:sz w:val="28"/>
          <w:szCs w:val="28"/>
          <w:lang w:eastAsia="pl-PL"/>
        </w:rPr>
        <w:t xml:space="preserve"> :</w:t>
      </w:r>
    </w:p>
    <w:p w:rsidR="00C774D0" w:rsidRPr="00C774D0" w:rsidRDefault="00C774D0" w:rsidP="00C774D0">
      <w:pPr>
        <w:shd w:val="clear" w:color="auto" w:fill="FFFFFF"/>
        <w:spacing w:after="0" w:line="240" w:lineRule="auto"/>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opowiadanie własnymi słowami gotowych baśni,</w:t>
      </w:r>
    </w:p>
    <w:p w:rsidR="00C774D0" w:rsidRPr="00C774D0" w:rsidRDefault="00C774D0" w:rsidP="00C774D0">
      <w:pPr>
        <w:shd w:val="clear" w:color="auto" w:fill="FFFFFF"/>
        <w:spacing w:after="0" w:line="240" w:lineRule="auto"/>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czytanie na głos gotowych baśni,</w:t>
      </w:r>
    </w:p>
    <w:p w:rsidR="00C774D0" w:rsidRPr="00C774D0" w:rsidRDefault="00C774D0" w:rsidP="00C774D0">
      <w:pPr>
        <w:shd w:val="clear" w:color="auto" w:fill="FFFFFF"/>
        <w:spacing w:after="0" w:line="240" w:lineRule="auto"/>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ilustrowanie znanych baśni lub innych opowiadań,</w:t>
      </w:r>
    </w:p>
    <w:p w:rsidR="00C774D0" w:rsidRPr="00C774D0" w:rsidRDefault="00C774D0" w:rsidP="00C774D0">
      <w:pPr>
        <w:shd w:val="clear" w:color="auto" w:fill="FFFFFF"/>
        <w:spacing w:after="0" w:line="240" w:lineRule="auto"/>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wymyślanie własnych lub wspólnych opowiadań,</w:t>
      </w:r>
    </w:p>
    <w:p w:rsidR="00C774D0" w:rsidRPr="00C774D0" w:rsidRDefault="00C774D0" w:rsidP="00C774D0">
      <w:pPr>
        <w:shd w:val="clear" w:color="auto" w:fill="FFFFFF"/>
        <w:spacing w:after="0" w:line="240" w:lineRule="auto"/>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pisanie scenariuszy,</w:t>
      </w:r>
    </w:p>
    <w:p w:rsidR="00C774D0" w:rsidRPr="00C774D0" w:rsidRDefault="00C774D0" w:rsidP="00C774D0">
      <w:pPr>
        <w:shd w:val="clear" w:color="auto" w:fill="FFFFFF"/>
        <w:spacing w:after="0" w:line="240" w:lineRule="auto"/>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ilustrowanie własnych opowiadań,</w:t>
      </w:r>
    </w:p>
    <w:p w:rsidR="00C774D0" w:rsidRPr="00C774D0" w:rsidRDefault="00C774D0" w:rsidP="00C774D0">
      <w:pPr>
        <w:shd w:val="clear" w:color="auto" w:fill="FFFFFF"/>
        <w:spacing w:after="0" w:line="240" w:lineRule="auto"/>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ilustrowanie i prezentowanie tematów związanych z programem nauczania,</w:t>
      </w:r>
    </w:p>
    <w:p w:rsidR="00C774D0" w:rsidRPr="00C774D0" w:rsidRDefault="00C774D0" w:rsidP="00C774D0">
      <w:pPr>
        <w:shd w:val="clear" w:color="auto" w:fill="FFFFFF"/>
        <w:spacing w:after="240" w:line="240" w:lineRule="auto"/>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ilustrowanie i prezentowanie opowiadań w językach obcych.</w:t>
      </w:r>
    </w:p>
    <w:p w:rsidR="00C774D0" w:rsidRPr="00C774D0" w:rsidRDefault="00C774D0" w:rsidP="00C774D0">
      <w:pPr>
        <w:shd w:val="clear" w:color="auto" w:fill="FFFFFF"/>
        <w:spacing w:after="0" w:line="240" w:lineRule="auto"/>
        <w:ind w:firstLine="567"/>
        <w:jc w:val="both"/>
        <w:rPr>
          <w:rFonts w:ascii="Times New Roman" w:eastAsia="Times New Roman" w:hAnsi="Times New Roman" w:cs="Times New Roman"/>
          <w:sz w:val="28"/>
          <w:szCs w:val="28"/>
          <w:lang w:eastAsia="pl-PL"/>
        </w:rPr>
      </w:pPr>
      <w:r w:rsidRPr="00C774D0">
        <w:rPr>
          <w:rFonts w:ascii="Times New Roman" w:eastAsia="Times New Roman" w:hAnsi="Times New Roman" w:cs="Times New Roman"/>
          <w:sz w:val="28"/>
          <w:szCs w:val="28"/>
          <w:lang w:eastAsia="pl-PL"/>
        </w:rPr>
        <w:t xml:space="preserve">Teatrzyk </w:t>
      </w:r>
      <w:proofErr w:type="spellStart"/>
      <w:r w:rsidRPr="00C774D0">
        <w:rPr>
          <w:rFonts w:ascii="Times New Roman" w:eastAsia="Times New Roman" w:hAnsi="Times New Roman" w:cs="Times New Roman"/>
          <w:sz w:val="28"/>
          <w:szCs w:val="28"/>
          <w:lang w:eastAsia="pl-PL"/>
        </w:rPr>
        <w:t>kamishibai</w:t>
      </w:r>
      <w:proofErr w:type="spellEnd"/>
      <w:r w:rsidRPr="00C774D0">
        <w:rPr>
          <w:rFonts w:ascii="Times New Roman" w:eastAsia="Times New Roman" w:hAnsi="Times New Roman" w:cs="Times New Roman"/>
          <w:sz w:val="28"/>
          <w:szCs w:val="28"/>
          <w:lang w:eastAsia="pl-PL"/>
        </w:rPr>
        <w:t xml:space="preserve"> można dodatkowo wykorzystać do innych form teatralnych, takich jak teatrzyk sylwet czy teatrzyk cieni.</w:t>
      </w:r>
    </w:p>
    <w:p w:rsidR="00C774D0" w:rsidRDefault="00C774D0" w:rsidP="006B4C1E">
      <w:pPr>
        <w:ind w:left="360"/>
      </w:pPr>
    </w:p>
    <w:sectPr w:rsidR="00C774D0" w:rsidSect="006B4C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474A"/>
    <w:multiLevelType w:val="hybridMultilevel"/>
    <w:tmpl w:val="45540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467034"/>
    <w:multiLevelType w:val="multilevel"/>
    <w:tmpl w:val="B454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D1387B"/>
    <w:multiLevelType w:val="hybridMultilevel"/>
    <w:tmpl w:val="02F25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3624B8C"/>
    <w:multiLevelType w:val="hybridMultilevel"/>
    <w:tmpl w:val="95B26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B2255F"/>
    <w:multiLevelType w:val="hybridMultilevel"/>
    <w:tmpl w:val="D8ACB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8665A9"/>
    <w:multiLevelType w:val="hybridMultilevel"/>
    <w:tmpl w:val="DF7AC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D9"/>
    <w:rsid w:val="00077A39"/>
    <w:rsid w:val="003C4B66"/>
    <w:rsid w:val="00630646"/>
    <w:rsid w:val="006B4C1E"/>
    <w:rsid w:val="00737DF9"/>
    <w:rsid w:val="00B719D9"/>
    <w:rsid w:val="00C36C1B"/>
    <w:rsid w:val="00C774D0"/>
    <w:rsid w:val="00E5788F"/>
    <w:rsid w:val="00F10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1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9D9"/>
    <w:rPr>
      <w:rFonts w:ascii="Tahoma" w:hAnsi="Tahoma" w:cs="Tahoma"/>
      <w:sz w:val="16"/>
      <w:szCs w:val="16"/>
    </w:rPr>
  </w:style>
  <w:style w:type="paragraph" w:styleId="Akapitzlist">
    <w:name w:val="List Paragraph"/>
    <w:basedOn w:val="Normalny"/>
    <w:uiPriority w:val="34"/>
    <w:qFormat/>
    <w:rsid w:val="006B4C1E"/>
    <w:pPr>
      <w:ind w:left="720"/>
      <w:contextualSpacing/>
    </w:pPr>
  </w:style>
  <w:style w:type="paragraph" w:styleId="NormalnyWeb">
    <w:name w:val="Normal (Web)"/>
    <w:basedOn w:val="Normalny"/>
    <w:uiPriority w:val="99"/>
    <w:semiHidden/>
    <w:unhideWhenUsed/>
    <w:rsid w:val="00C774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1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9D9"/>
    <w:rPr>
      <w:rFonts w:ascii="Tahoma" w:hAnsi="Tahoma" w:cs="Tahoma"/>
      <w:sz w:val="16"/>
      <w:szCs w:val="16"/>
    </w:rPr>
  </w:style>
  <w:style w:type="paragraph" w:styleId="Akapitzlist">
    <w:name w:val="List Paragraph"/>
    <w:basedOn w:val="Normalny"/>
    <w:uiPriority w:val="34"/>
    <w:qFormat/>
    <w:rsid w:val="006B4C1E"/>
    <w:pPr>
      <w:ind w:left="720"/>
      <w:contextualSpacing/>
    </w:pPr>
  </w:style>
  <w:style w:type="paragraph" w:styleId="NormalnyWeb">
    <w:name w:val="Normal (Web)"/>
    <w:basedOn w:val="Normalny"/>
    <w:uiPriority w:val="99"/>
    <w:semiHidden/>
    <w:unhideWhenUsed/>
    <w:rsid w:val="00C774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5710">
      <w:bodyDiv w:val="1"/>
      <w:marLeft w:val="0"/>
      <w:marRight w:val="0"/>
      <w:marTop w:val="0"/>
      <w:marBottom w:val="0"/>
      <w:divBdr>
        <w:top w:val="none" w:sz="0" w:space="0" w:color="auto"/>
        <w:left w:val="none" w:sz="0" w:space="0" w:color="auto"/>
        <w:bottom w:val="none" w:sz="0" w:space="0" w:color="auto"/>
        <w:right w:val="none" w:sz="0" w:space="0" w:color="auto"/>
      </w:divBdr>
    </w:div>
    <w:div w:id="1286426357">
      <w:bodyDiv w:val="1"/>
      <w:marLeft w:val="0"/>
      <w:marRight w:val="0"/>
      <w:marTop w:val="0"/>
      <w:marBottom w:val="0"/>
      <w:divBdr>
        <w:top w:val="none" w:sz="0" w:space="0" w:color="auto"/>
        <w:left w:val="none" w:sz="0" w:space="0" w:color="auto"/>
        <w:bottom w:val="none" w:sz="0" w:space="0" w:color="auto"/>
        <w:right w:val="none" w:sz="0" w:space="0" w:color="auto"/>
      </w:divBdr>
    </w:div>
    <w:div w:id="17657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826</Words>
  <Characters>4959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3</cp:revision>
  <cp:lastPrinted>2017-09-07T05:58:00Z</cp:lastPrinted>
  <dcterms:created xsi:type="dcterms:W3CDTF">2021-09-04T18:45:00Z</dcterms:created>
  <dcterms:modified xsi:type="dcterms:W3CDTF">2021-09-04T18:57:00Z</dcterms:modified>
</cp:coreProperties>
</file>